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C58BF4" w14:textId="77777777" w:rsidR="00633FF2" w:rsidRDefault="00633FF2" w:rsidP="00633FF2">
      <w:pPr>
        <w:pStyle w:val="BodyText"/>
        <w:rPr>
          <w:sz w:val="20"/>
        </w:rPr>
      </w:pPr>
    </w:p>
    <w:p w14:paraId="6196D2A0" w14:textId="77777777" w:rsidR="00633FF2" w:rsidRDefault="00633FF2" w:rsidP="00633FF2">
      <w:pPr>
        <w:pStyle w:val="BodyText"/>
      </w:pPr>
    </w:p>
    <w:tbl>
      <w:tblPr>
        <w:tblW w:w="0" w:type="auto"/>
        <w:tblInd w:w="690" w:type="dxa"/>
        <w:tblBorders>
          <w:top w:val="single" w:sz="4" w:space="0" w:color="005977"/>
          <w:left w:val="single" w:sz="4" w:space="0" w:color="005977"/>
          <w:bottom w:val="single" w:sz="4" w:space="0" w:color="005977"/>
          <w:right w:val="single" w:sz="4" w:space="0" w:color="005977"/>
          <w:insideH w:val="single" w:sz="4" w:space="0" w:color="005977"/>
          <w:insideV w:val="single" w:sz="4" w:space="0" w:color="00597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35"/>
      </w:tblGrid>
      <w:tr w:rsidR="00633FF2" w14:paraId="179284CC" w14:textId="77777777" w:rsidTr="00F213A4">
        <w:trPr>
          <w:trHeight w:val="443"/>
        </w:trPr>
        <w:tc>
          <w:tcPr>
            <w:tcW w:w="10535" w:type="dxa"/>
          </w:tcPr>
          <w:p w14:paraId="721B2CCC" w14:textId="45650AD5" w:rsidR="00633FF2" w:rsidRDefault="00633FF2" w:rsidP="00F213A4">
            <w:pPr>
              <w:pStyle w:val="TableParagraph"/>
              <w:spacing w:before="79"/>
              <w:ind w:left="113"/>
            </w:pPr>
            <w:r>
              <w:rPr>
                <w:b/>
                <w:color w:val="1A171C"/>
              </w:rPr>
              <w:t>Event</w:t>
            </w:r>
            <w:r>
              <w:rPr>
                <w:color w:val="1A171C"/>
              </w:rPr>
              <w:t>:</w:t>
            </w:r>
            <w:r w:rsidR="00E8474E">
              <w:rPr>
                <w:color w:val="1A171C"/>
              </w:rPr>
              <w:t xml:space="preserve"> Carol service by </w:t>
            </w:r>
            <w:r w:rsidR="00851671">
              <w:rPr>
                <w:color w:val="1A171C"/>
              </w:rPr>
              <w:t>candlelight</w:t>
            </w:r>
          </w:p>
        </w:tc>
      </w:tr>
      <w:tr w:rsidR="00633FF2" w14:paraId="13B8D193" w14:textId="77777777" w:rsidTr="00F213A4">
        <w:trPr>
          <w:trHeight w:val="443"/>
        </w:trPr>
        <w:tc>
          <w:tcPr>
            <w:tcW w:w="10535" w:type="dxa"/>
          </w:tcPr>
          <w:p w14:paraId="6AFD5528" w14:textId="77777777" w:rsidR="00633FF2" w:rsidRDefault="00633FF2" w:rsidP="00F213A4">
            <w:pPr>
              <w:pStyle w:val="TableParagraph"/>
              <w:spacing w:before="79"/>
              <w:ind w:left="113"/>
              <w:rPr>
                <w:b/>
              </w:rPr>
            </w:pPr>
            <w:r>
              <w:rPr>
                <w:b/>
                <w:color w:val="1A171C"/>
              </w:rPr>
              <w:t>Date:</w:t>
            </w:r>
          </w:p>
        </w:tc>
      </w:tr>
      <w:tr w:rsidR="00633FF2" w14:paraId="7E7795E3" w14:textId="77777777" w:rsidTr="00F213A4">
        <w:trPr>
          <w:trHeight w:val="443"/>
        </w:trPr>
        <w:tc>
          <w:tcPr>
            <w:tcW w:w="10535" w:type="dxa"/>
          </w:tcPr>
          <w:p w14:paraId="344CB990" w14:textId="77777777" w:rsidR="00633FF2" w:rsidRDefault="00633FF2" w:rsidP="00F213A4">
            <w:pPr>
              <w:pStyle w:val="TableParagraph"/>
              <w:spacing w:before="79"/>
              <w:ind w:left="113"/>
              <w:rPr>
                <w:b/>
              </w:rPr>
            </w:pPr>
            <w:r>
              <w:rPr>
                <w:b/>
                <w:color w:val="1A171C"/>
              </w:rPr>
              <w:t>Location:</w:t>
            </w:r>
          </w:p>
        </w:tc>
      </w:tr>
      <w:tr w:rsidR="00633FF2" w14:paraId="33A13AEC" w14:textId="77777777" w:rsidTr="00F213A4">
        <w:trPr>
          <w:trHeight w:val="443"/>
        </w:trPr>
        <w:tc>
          <w:tcPr>
            <w:tcW w:w="10535" w:type="dxa"/>
          </w:tcPr>
          <w:p w14:paraId="4CBE17BB" w14:textId="794B40EA" w:rsidR="00633FF2" w:rsidRDefault="00E8474E" w:rsidP="00F213A4">
            <w:pPr>
              <w:pStyle w:val="TableParagraph"/>
              <w:spacing w:before="79"/>
              <w:ind w:left="113"/>
              <w:rPr>
                <w:b/>
              </w:rPr>
            </w:pPr>
            <w:r>
              <w:rPr>
                <w:b/>
                <w:color w:val="1A171C"/>
              </w:rPr>
              <w:t>Church:</w:t>
            </w:r>
          </w:p>
        </w:tc>
      </w:tr>
      <w:tr w:rsidR="00633FF2" w14:paraId="7C16B41D" w14:textId="77777777" w:rsidTr="00F213A4">
        <w:trPr>
          <w:trHeight w:val="443"/>
        </w:trPr>
        <w:tc>
          <w:tcPr>
            <w:tcW w:w="10535" w:type="dxa"/>
          </w:tcPr>
          <w:p w14:paraId="4B5E4F58" w14:textId="284F5766" w:rsidR="00633FF2" w:rsidRDefault="00633FF2" w:rsidP="00F213A4">
            <w:pPr>
              <w:pStyle w:val="TableParagraph"/>
              <w:spacing w:before="79"/>
              <w:ind w:left="113"/>
              <w:rPr>
                <w:b/>
              </w:rPr>
            </w:pPr>
            <w:r>
              <w:rPr>
                <w:b/>
                <w:color w:val="1A171C"/>
              </w:rPr>
              <w:t>Group Leader:</w:t>
            </w:r>
            <w:r w:rsidR="00E8474E">
              <w:rPr>
                <w:b/>
                <w:color w:val="1A171C"/>
              </w:rPr>
              <w:t xml:space="preserve"> Minister</w:t>
            </w:r>
          </w:p>
        </w:tc>
      </w:tr>
      <w:tr w:rsidR="00633FF2" w14:paraId="7E9CA33B" w14:textId="77777777" w:rsidTr="00F213A4">
        <w:trPr>
          <w:trHeight w:val="443"/>
        </w:trPr>
        <w:tc>
          <w:tcPr>
            <w:tcW w:w="10535" w:type="dxa"/>
          </w:tcPr>
          <w:p w14:paraId="0E08B1E0" w14:textId="77777777" w:rsidR="00633FF2" w:rsidRDefault="00633FF2" w:rsidP="00F213A4">
            <w:pPr>
              <w:pStyle w:val="TableParagraph"/>
              <w:spacing w:before="79"/>
              <w:ind w:left="113"/>
              <w:rPr>
                <w:b/>
              </w:rPr>
            </w:pPr>
            <w:r>
              <w:rPr>
                <w:b/>
                <w:color w:val="1A171C"/>
              </w:rPr>
              <w:t>Contact Address:</w:t>
            </w:r>
          </w:p>
        </w:tc>
      </w:tr>
      <w:tr w:rsidR="00633FF2" w14:paraId="59E6F9D2" w14:textId="77777777" w:rsidTr="00F213A4">
        <w:trPr>
          <w:trHeight w:val="443"/>
        </w:trPr>
        <w:tc>
          <w:tcPr>
            <w:tcW w:w="10535" w:type="dxa"/>
          </w:tcPr>
          <w:p w14:paraId="5A2F0BDD" w14:textId="77777777" w:rsidR="00633FF2" w:rsidRDefault="00633FF2" w:rsidP="00F213A4">
            <w:pPr>
              <w:pStyle w:val="TableParagraph"/>
              <w:spacing w:before="79"/>
              <w:ind w:left="113"/>
              <w:rPr>
                <w:b/>
              </w:rPr>
            </w:pPr>
            <w:r>
              <w:rPr>
                <w:b/>
                <w:color w:val="1A171C"/>
              </w:rPr>
              <w:t>Phone:</w:t>
            </w:r>
          </w:p>
        </w:tc>
      </w:tr>
      <w:tr w:rsidR="00633FF2" w14:paraId="7366190F" w14:textId="77777777" w:rsidTr="00F213A4">
        <w:trPr>
          <w:trHeight w:val="443"/>
        </w:trPr>
        <w:tc>
          <w:tcPr>
            <w:tcW w:w="10535" w:type="dxa"/>
          </w:tcPr>
          <w:p w14:paraId="0D0AD3A5" w14:textId="77777777" w:rsidR="00633FF2" w:rsidRDefault="00633FF2" w:rsidP="00F213A4">
            <w:pPr>
              <w:pStyle w:val="TableParagraph"/>
              <w:spacing w:before="79"/>
              <w:ind w:left="113"/>
              <w:rPr>
                <w:b/>
              </w:rPr>
            </w:pPr>
            <w:r>
              <w:rPr>
                <w:b/>
                <w:color w:val="1A171C"/>
              </w:rPr>
              <w:t>Email:</w:t>
            </w:r>
          </w:p>
        </w:tc>
      </w:tr>
    </w:tbl>
    <w:p w14:paraId="2EDC5687" w14:textId="77777777" w:rsidR="00633FF2" w:rsidRDefault="00633FF2" w:rsidP="00633FF2">
      <w:pPr>
        <w:spacing w:before="170"/>
        <w:ind w:left="4481" w:right="4481"/>
        <w:jc w:val="center"/>
        <w:rPr>
          <w:b/>
          <w:sz w:val="28"/>
        </w:rPr>
      </w:pPr>
      <w:r>
        <w:rPr>
          <w:b/>
          <w:color w:val="1A171C"/>
          <w:sz w:val="28"/>
        </w:rPr>
        <w:t>Risk Assessment Form</w:t>
      </w:r>
    </w:p>
    <w:p w14:paraId="55F0391B" w14:textId="77777777" w:rsidR="00633FF2" w:rsidRDefault="00633FF2" w:rsidP="00633FF2">
      <w:pPr>
        <w:pStyle w:val="BodyText"/>
        <w:spacing w:before="11"/>
        <w:rPr>
          <w:b/>
          <w:sz w:val="18"/>
        </w:rPr>
      </w:pPr>
    </w:p>
    <w:tbl>
      <w:tblPr>
        <w:tblW w:w="0" w:type="auto"/>
        <w:tblInd w:w="69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8"/>
        <w:gridCol w:w="2492"/>
        <w:gridCol w:w="2105"/>
        <w:gridCol w:w="2105"/>
        <w:gridCol w:w="2105"/>
      </w:tblGrid>
      <w:tr w:rsidR="00633FF2" w14:paraId="1A76DB63" w14:textId="77777777" w:rsidTr="00851671">
        <w:trPr>
          <w:trHeight w:val="618"/>
        </w:trPr>
        <w:tc>
          <w:tcPr>
            <w:tcW w:w="1718" w:type="dxa"/>
            <w:tcBorders>
              <w:top w:val="nil"/>
              <w:left w:val="nil"/>
              <w:bottom w:val="nil"/>
            </w:tcBorders>
            <w:shd w:val="clear" w:color="auto" w:fill="005977"/>
          </w:tcPr>
          <w:p w14:paraId="7BCBA642" w14:textId="77777777" w:rsidR="00633FF2" w:rsidRDefault="00633FF2" w:rsidP="00F213A4">
            <w:pPr>
              <w:pStyle w:val="TableParagraph"/>
              <w:spacing w:before="26"/>
              <w:ind w:left="11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Activity</w:t>
            </w:r>
          </w:p>
        </w:tc>
        <w:tc>
          <w:tcPr>
            <w:tcW w:w="2492" w:type="dxa"/>
            <w:tcBorders>
              <w:top w:val="nil"/>
              <w:bottom w:val="nil"/>
            </w:tcBorders>
            <w:shd w:val="clear" w:color="auto" w:fill="005977"/>
          </w:tcPr>
          <w:p w14:paraId="4EB62FEE" w14:textId="77777777" w:rsidR="00633FF2" w:rsidRDefault="00633FF2" w:rsidP="00F213A4">
            <w:pPr>
              <w:pStyle w:val="TableParagraph"/>
              <w:spacing w:before="26"/>
              <w:ind w:left="11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Possible risk</w:t>
            </w:r>
          </w:p>
        </w:tc>
        <w:tc>
          <w:tcPr>
            <w:tcW w:w="2105" w:type="dxa"/>
            <w:tcBorders>
              <w:top w:val="nil"/>
              <w:bottom w:val="nil"/>
            </w:tcBorders>
            <w:shd w:val="clear" w:color="auto" w:fill="005977"/>
          </w:tcPr>
          <w:p w14:paraId="3E59A457" w14:textId="77777777" w:rsidR="00633FF2" w:rsidRDefault="00633FF2" w:rsidP="00F213A4">
            <w:pPr>
              <w:pStyle w:val="TableParagraph"/>
              <w:spacing w:before="26"/>
              <w:ind w:left="11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Prevention</w:t>
            </w:r>
          </w:p>
        </w:tc>
        <w:tc>
          <w:tcPr>
            <w:tcW w:w="2105" w:type="dxa"/>
            <w:tcBorders>
              <w:top w:val="nil"/>
              <w:bottom w:val="nil"/>
            </w:tcBorders>
            <w:shd w:val="clear" w:color="auto" w:fill="005977"/>
          </w:tcPr>
          <w:p w14:paraId="10026025" w14:textId="77777777" w:rsidR="00633FF2" w:rsidRDefault="00633FF2" w:rsidP="00F213A4">
            <w:pPr>
              <w:pStyle w:val="TableParagraph"/>
              <w:spacing w:before="50" w:line="213" w:lineRule="auto"/>
              <w:ind w:left="113" w:right="29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Action to be taken to reduce risk</w:t>
            </w:r>
          </w:p>
        </w:tc>
        <w:tc>
          <w:tcPr>
            <w:tcW w:w="2105" w:type="dxa"/>
            <w:tcBorders>
              <w:top w:val="nil"/>
              <w:bottom w:val="nil"/>
              <w:right w:val="nil"/>
            </w:tcBorders>
            <w:shd w:val="clear" w:color="auto" w:fill="005977"/>
          </w:tcPr>
          <w:p w14:paraId="462F2A4E" w14:textId="77777777" w:rsidR="00633FF2" w:rsidRDefault="00633FF2" w:rsidP="00F213A4">
            <w:pPr>
              <w:pStyle w:val="TableParagraph"/>
              <w:spacing w:before="26"/>
              <w:ind w:left="11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Responsibility</w:t>
            </w:r>
          </w:p>
        </w:tc>
      </w:tr>
      <w:tr w:rsidR="00633FF2" w14:paraId="3E6D51E3" w14:textId="77777777" w:rsidTr="00851671">
        <w:trPr>
          <w:trHeight w:val="2257"/>
        </w:trPr>
        <w:tc>
          <w:tcPr>
            <w:tcW w:w="1718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5CCB31C4" w14:textId="2016CCF4" w:rsidR="00633FF2" w:rsidRDefault="00242F2B" w:rsidP="00F213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Choice of candle</w:t>
            </w:r>
          </w:p>
        </w:tc>
        <w:tc>
          <w:tcPr>
            <w:tcW w:w="2492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7A410D02" w14:textId="6E5368D4" w:rsidR="00633FF2" w:rsidRDefault="00603170" w:rsidP="00F213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Cheaper catering quality candles will burn down quicker, and the flame may get too close to foliage or decorations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2C9CF9A4" w14:textId="507721B0" w:rsidR="00633FF2" w:rsidRDefault="00603170" w:rsidP="00F213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Good quality slow burning candles are best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1D21E26B" w14:textId="1F18891D" w:rsidR="00633FF2" w:rsidRDefault="00603170" w:rsidP="00F213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These candles only should be used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37F7F48B" w14:textId="154F80A5" w:rsidR="00633FF2" w:rsidRDefault="00603170" w:rsidP="00F213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Minister/Duty steward</w:t>
            </w:r>
          </w:p>
        </w:tc>
      </w:tr>
      <w:tr w:rsidR="00633FF2" w14:paraId="42086E3A" w14:textId="77777777" w:rsidTr="00851671">
        <w:trPr>
          <w:trHeight w:val="2257"/>
        </w:trPr>
        <w:tc>
          <w:tcPr>
            <w:tcW w:w="1718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02EB3FB2" w14:textId="65D6023D" w:rsidR="00633FF2" w:rsidRDefault="00603170" w:rsidP="00F213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Hand</w:t>
            </w:r>
            <w:r w:rsidR="004D1F5E">
              <w:rPr>
                <w:rFonts w:ascii="Times New Roman"/>
              </w:rPr>
              <w:t>-</w:t>
            </w:r>
            <w:r>
              <w:rPr>
                <w:rFonts w:ascii="Times New Roman"/>
              </w:rPr>
              <w:t>held candles</w:t>
            </w:r>
          </w:p>
        </w:tc>
        <w:tc>
          <w:tcPr>
            <w:tcW w:w="2492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15F7350E" w14:textId="5E20D046" w:rsidR="00633FF2" w:rsidRDefault="00603170" w:rsidP="00F213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Risk of igniting flammable material</w:t>
            </w:r>
            <w:r w:rsidR="004D1F5E">
              <w:rPr>
                <w:rFonts w:ascii="Times New Roman"/>
              </w:rPr>
              <w:t>,</w:t>
            </w:r>
            <w:r>
              <w:rPr>
                <w:rFonts w:ascii="Times New Roman"/>
              </w:rPr>
              <w:t xml:space="preserve"> and molten wax can cause damage to material and is very hot 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47BB2611" w14:textId="252077FC" w:rsidR="00633FF2" w:rsidRDefault="00603170" w:rsidP="00F213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Purpose made candles with proper slide on card drip trays only to be used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71B02BB2" w14:textId="0A95C510" w:rsidR="00633FF2" w:rsidRDefault="00603170" w:rsidP="00F213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These candles only to be used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0E893D7C" w14:textId="4A004EF5" w:rsidR="00633FF2" w:rsidRDefault="00603170" w:rsidP="00F213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Minister/Duty steward</w:t>
            </w:r>
          </w:p>
        </w:tc>
      </w:tr>
      <w:tr w:rsidR="00633FF2" w14:paraId="15F00301" w14:textId="77777777" w:rsidTr="00851671">
        <w:trPr>
          <w:trHeight w:val="2257"/>
        </w:trPr>
        <w:tc>
          <w:tcPr>
            <w:tcW w:w="1718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5879790A" w14:textId="5DA08206" w:rsidR="00633FF2" w:rsidRDefault="00603170" w:rsidP="00F213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Children and candles</w:t>
            </w:r>
          </w:p>
        </w:tc>
        <w:tc>
          <w:tcPr>
            <w:tcW w:w="2492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472569E5" w14:textId="25479AA3" w:rsidR="00633FF2" w:rsidRDefault="00767D92" w:rsidP="00F213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Standing too close together brings the risk of both clothing and hair being set alight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015C5A4D" w14:textId="19F6B7B4" w:rsidR="00633FF2" w:rsidRDefault="00767D92" w:rsidP="00F213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Children to be properly supervised 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4F00E2DC" w14:textId="6600B790" w:rsidR="00633FF2" w:rsidRDefault="00767D92" w:rsidP="00F213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Candlelight processions should be avoided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700BF62D" w14:textId="541D686E" w:rsidR="00633FF2" w:rsidRDefault="00767D92" w:rsidP="00F213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Minister/Duty steward</w:t>
            </w:r>
          </w:p>
        </w:tc>
      </w:tr>
      <w:tr w:rsidR="00633FF2" w14:paraId="252B3CEC" w14:textId="77777777" w:rsidTr="00851671">
        <w:trPr>
          <w:trHeight w:val="2257"/>
        </w:trPr>
        <w:tc>
          <w:tcPr>
            <w:tcW w:w="1718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33AFEB25" w14:textId="70E3496B" w:rsidR="00633FF2" w:rsidRDefault="00767D92" w:rsidP="00F213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Placing of candles</w:t>
            </w:r>
          </w:p>
        </w:tc>
        <w:tc>
          <w:tcPr>
            <w:tcW w:w="2492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7EDCC39A" w14:textId="155BE305" w:rsidR="00633FF2" w:rsidRDefault="00D23911" w:rsidP="00F213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Setting alight to anything combustible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7648F0FD" w14:textId="66041FDC" w:rsidR="00633FF2" w:rsidRDefault="00D23911" w:rsidP="00F213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Place all candles away from combustible materials including flammable decoration such as tinsel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67521876" w14:textId="37C3CD64" w:rsidR="00633FF2" w:rsidRDefault="00D23911" w:rsidP="00F213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Ideally candles should be placed in metal holders on non-combustible surfaces such as stone or brick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53815F20" w14:textId="17DD76DF" w:rsidR="00633FF2" w:rsidRDefault="00D23911" w:rsidP="00F213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Minister/Duty steward</w:t>
            </w:r>
          </w:p>
        </w:tc>
      </w:tr>
    </w:tbl>
    <w:p w14:paraId="06CCEB9A" w14:textId="77777777" w:rsidR="00633FF2" w:rsidRDefault="00633FF2" w:rsidP="00633FF2">
      <w:pPr>
        <w:rPr>
          <w:rFonts w:ascii="Times New Roman"/>
        </w:rPr>
        <w:sectPr w:rsidR="00633FF2">
          <w:headerReference w:type="default" r:id="rId7"/>
          <w:pgSz w:w="11910" w:h="16840"/>
          <w:pgMar w:top="840" w:right="0" w:bottom="760" w:left="0" w:header="0" w:footer="578" w:gutter="0"/>
          <w:pgNumType w:start="3"/>
          <w:cols w:space="720"/>
        </w:sectPr>
      </w:pPr>
    </w:p>
    <w:tbl>
      <w:tblPr>
        <w:tblpPr w:leftFromText="180" w:rightFromText="180" w:vertAnchor="text" w:horzAnchor="margin" w:tblpXSpec="center" w:tblpY="-179"/>
        <w:tblW w:w="1052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5"/>
        <w:gridCol w:w="2105"/>
        <w:gridCol w:w="2105"/>
        <w:gridCol w:w="2105"/>
        <w:gridCol w:w="2105"/>
      </w:tblGrid>
      <w:tr w:rsidR="00633FF2" w:rsidRPr="00D23911" w14:paraId="7FE7C619" w14:textId="77777777" w:rsidTr="00633FF2">
        <w:trPr>
          <w:trHeight w:val="618"/>
        </w:trPr>
        <w:tc>
          <w:tcPr>
            <w:tcW w:w="2105" w:type="dxa"/>
            <w:tcBorders>
              <w:top w:val="nil"/>
              <w:left w:val="nil"/>
              <w:bottom w:val="nil"/>
            </w:tcBorders>
            <w:shd w:val="clear" w:color="auto" w:fill="005977"/>
          </w:tcPr>
          <w:p w14:paraId="5807A04A" w14:textId="77777777" w:rsidR="00633FF2" w:rsidRPr="00D23911" w:rsidRDefault="00633FF2" w:rsidP="00633FF2">
            <w:pPr>
              <w:pStyle w:val="TableParagraph"/>
              <w:spacing w:before="26"/>
              <w:ind w:left="118"/>
              <w:rPr>
                <w:bCs/>
                <w:sz w:val="20"/>
              </w:rPr>
            </w:pPr>
            <w:r w:rsidRPr="00D23911">
              <w:rPr>
                <w:bCs/>
                <w:color w:val="FFFFFF"/>
                <w:sz w:val="20"/>
              </w:rPr>
              <w:lastRenderedPageBreak/>
              <w:t>Activity</w:t>
            </w:r>
          </w:p>
        </w:tc>
        <w:tc>
          <w:tcPr>
            <w:tcW w:w="2105" w:type="dxa"/>
            <w:tcBorders>
              <w:top w:val="nil"/>
              <w:bottom w:val="nil"/>
            </w:tcBorders>
            <w:shd w:val="clear" w:color="auto" w:fill="005977"/>
          </w:tcPr>
          <w:p w14:paraId="379D0AE1" w14:textId="77777777" w:rsidR="00633FF2" w:rsidRPr="00D23911" w:rsidRDefault="00633FF2" w:rsidP="00633FF2">
            <w:pPr>
              <w:pStyle w:val="TableParagraph"/>
              <w:spacing w:before="26"/>
              <w:ind w:left="113"/>
              <w:rPr>
                <w:bCs/>
                <w:sz w:val="20"/>
              </w:rPr>
            </w:pPr>
            <w:r w:rsidRPr="00D23911">
              <w:rPr>
                <w:bCs/>
                <w:color w:val="FFFFFF"/>
                <w:sz w:val="20"/>
              </w:rPr>
              <w:t>Possible risk</w:t>
            </w:r>
          </w:p>
        </w:tc>
        <w:tc>
          <w:tcPr>
            <w:tcW w:w="2105" w:type="dxa"/>
            <w:tcBorders>
              <w:top w:val="nil"/>
              <w:bottom w:val="nil"/>
            </w:tcBorders>
            <w:shd w:val="clear" w:color="auto" w:fill="005977"/>
          </w:tcPr>
          <w:p w14:paraId="1EB724F8" w14:textId="77777777" w:rsidR="00633FF2" w:rsidRPr="00D23911" w:rsidRDefault="00633FF2" w:rsidP="00633FF2">
            <w:pPr>
              <w:pStyle w:val="TableParagraph"/>
              <w:spacing w:before="26"/>
              <w:ind w:left="113"/>
              <w:rPr>
                <w:bCs/>
                <w:sz w:val="20"/>
              </w:rPr>
            </w:pPr>
            <w:r w:rsidRPr="00D23911">
              <w:rPr>
                <w:bCs/>
                <w:color w:val="FFFFFF"/>
                <w:sz w:val="20"/>
              </w:rPr>
              <w:t>Prevention</w:t>
            </w:r>
          </w:p>
        </w:tc>
        <w:tc>
          <w:tcPr>
            <w:tcW w:w="2105" w:type="dxa"/>
            <w:tcBorders>
              <w:top w:val="nil"/>
              <w:bottom w:val="nil"/>
            </w:tcBorders>
            <w:shd w:val="clear" w:color="auto" w:fill="005977"/>
          </w:tcPr>
          <w:p w14:paraId="7311FFA7" w14:textId="77777777" w:rsidR="00633FF2" w:rsidRPr="00D23911" w:rsidRDefault="00633FF2" w:rsidP="00633FF2">
            <w:pPr>
              <w:pStyle w:val="TableParagraph"/>
              <w:spacing w:before="50" w:line="213" w:lineRule="auto"/>
              <w:ind w:left="113" w:right="290"/>
              <w:rPr>
                <w:bCs/>
                <w:sz w:val="20"/>
              </w:rPr>
            </w:pPr>
            <w:r w:rsidRPr="00D23911">
              <w:rPr>
                <w:bCs/>
                <w:color w:val="FFFFFF"/>
                <w:sz w:val="20"/>
              </w:rPr>
              <w:t>Action to be taken to reduce risk</w:t>
            </w:r>
          </w:p>
        </w:tc>
        <w:tc>
          <w:tcPr>
            <w:tcW w:w="2105" w:type="dxa"/>
            <w:tcBorders>
              <w:top w:val="nil"/>
              <w:bottom w:val="nil"/>
              <w:right w:val="nil"/>
            </w:tcBorders>
            <w:shd w:val="clear" w:color="auto" w:fill="005977"/>
          </w:tcPr>
          <w:p w14:paraId="1489A767" w14:textId="77777777" w:rsidR="00633FF2" w:rsidRPr="00D23911" w:rsidRDefault="00633FF2" w:rsidP="00633FF2">
            <w:pPr>
              <w:pStyle w:val="TableParagraph"/>
              <w:spacing w:before="26"/>
              <w:ind w:left="113"/>
              <w:rPr>
                <w:bCs/>
                <w:sz w:val="20"/>
              </w:rPr>
            </w:pPr>
            <w:r w:rsidRPr="00D23911">
              <w:rPr>
                <w:bCs/>
                <w:color w:val="FFFFFF"/>
                <w:sz w:val="20"/>
              </w:rPr>
              <w:t>Responsibility</w:t>
            </w:r>
          </w:p>
        </w:tc>
      </w:tr>
      <w:tr w:rsidR="00633FF2" w:rsidRPr="00D23911" w14:paraId="04D9227D" w14:textId="77777777" w:rsidTr="00633FF2">
        <w:trPr>
          <w:trHeight w:val="2257"/>
        </w:trPr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79A7A94F" w14:textId="43672414" w:rsidR="00633FF2" w:rsidRPr="00D23911" w:rsidRDefault="00D23911" w:rsidP="00633FF2">
            <w:pPr>
              <w:pStyle w:val="TableParagraph"/>
              <w:rPr>
                <w:rFonts w:ascii="Times New Roman"/>
                <w:bCs/>
              </w:rPr>
            </w:pPr>
            <w:r w:rsidRPr="00D23911">
              <w:rPr>
                <w:rFonts w:ascii="Times New Roman"/>
                <w:bCs/>
              </w:rPr>
              <w:t>Lighting of tea light candles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30174232" w14:textId="0E751468" w:rsidR="00633FF2" w:rsidRPr="00D23911" w:rsidRDefault="00D23911" w:rsidP="00633FF2">
            <w:pPr>
              <w:pStyle w:val="TableParagraph"/>
              <w:rPr>
                <w:rFonts w:ascii="Times New Roman"/>
                <w:bCs/>
              </w:rPr>
            </w:pPr>
            <w:r w:rsidRPr="00D23911">
              <w:rPr>
                <w:rFonts w:ascii="Times New Roman"/>
                <w:bCs/>
              </w:rPr>
              <w:t>Can burn for a long time, can become very hot and are self-supporting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075353CE" w14:textId="053F49C4" w:rsidR="00633FF2" w:rsidRPr="00D23911" w:rsidRDefault="00851671" w:rsidP="00633FF2">
            <w:pPr>
              <w:pStyle w:val="TableParagraph"/>
              <w:rPr>
                <w:rFonts w:ascii="Times New Roman"/>
                <w:bCs/>
              </w:rPr>
            </w:pPr>
            <w:r>
              <w:rPr>
                <w:rFonts w:ascii="Times New Roman"/>
                <w:bCs/>
              </w:rPr>
              <w:t>Use only tea light candles that must be placed in sand or on a pricket stand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22C2BEEF" w14:textId="3AAEC803" w:rsidR="00633FF2" w:rsidRPr="00D23911" w:rsidRDefault="00D23911" w:rsidP="00633FF2">
            <w:pPr>
              <w:pStyle w:val="TableParagraph"/>
              <w:rPr>
                <w:rFonts w:ascii="Times New Roman"/>
                <w:bCs/>
              </w:rPr>
            </w:pPr>
            <w:r w:rsidRPr="00D23911">
              <w:rPr>
                <w:rFonts w:ascii="Times New Roman"/>
                <w:bCs/>
              </w:rPr>
              <w:t>Avoid the use of these types of candles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24239A09" w14:textId="077AA6DD" w:rsidR="00633FF2" w:rsidRPr="00D23911" w:rsidRDefault="00851671" w:rsidP="00633FF2">
            <w:pPr>
              <w:pStyle w:val="TableParagraph"/>
              <w:rPr>
                <w:rFonts w:ascii="Times New Roman"/>
                <w:bCs/>
              </w:rPr>
            </w:pPr>
            <w:r>
              <w:rPr>
                <w:rFonts w:ascii="Times New Roman"/>
                <w:bCs/>
              </w:rPr>
              <w:t>Minister/duty steward</w:t>
            </w:r>
          </w:p>
        </w:tc>
      </w:tr>
      <w:tr w:rsidR="00633FF2" w:rsidRPr="00D23911" w14:paraId="56E42293" w14:textId="77777777" w:rsidTr="00633FF2">
        <w:trPr>
          <w:trHeight w:val="2257"/>
        </w:trPr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190CD95F" w14:textId="504DB598" w:rsidR="00633FF2" w:rsidRPr="00D23911" w:rsidRDefault="00D23911" w:rsidP="00633FF2">
            <w:pPr>
              <w:pStyle w:val="TableParagraph"/>
              <w:rPr>
                <w:rFonts w:ascii="Times New Roman"/>
                <w:bCs/>
              </w:rPr>
            </w:pPr>
            <w:r w:rsidRPr="00D23911">
              <w:rPr>
                <w:rFonts w:ascii="Times New Roman"/>
                <w:bCs/>
              </w:rPr>
              <w:t>Lighting of candles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1CFBE1B0" w14:textId="251430CD" w:rsidR="00633FF2" w:rsidRPr="00D23911" w:rsidRDefault="00D23911" w:rsidP="00633FF2">
            <w:pPr>
              <w:pStyle w:val="TableParagraph"/>
              <w:rPr>
                <w:rFonts w:ascii="Times New Roman"/>
                <w:bCs/>
              </w:rPr>
            </w:pPr>
            <w:r w:rsidRPr="00D23911">
              <w:rPr>
                <w:rFonts w:ascii="Times New Roman"/>
                <w:bCs/>
              </w:rPr>
              <w:t>Risk of the person reaching over lit candles to light</w:t>
            </w:r>
            <w:r w:rsidR="00851671">
              <w:rPr>
                <w:rFonts w:ascii="Times New Roman"/>
                <w:bCs/>
              </w:rPr>
              <w:t xml:space="preserve"> or place</w:t>
            </w:r>
            <w:r w:rsidRPr="00D23911">
              <w:rPr>
                <w:rFonts w:ascii="Times New Roman"/>
                <w:bCs/>
              </w:rPr>
              <w:t xml:space="preserve"> ones behind getting burnt or setting fire to clothing or hair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060DDE0E" w14:textId="2BE2FFC6" w:rsidR="00633FF2" w:rsidRPr="00D23911" w:rsidRDefault="00D23911" w:rsidP="00633FF2">
            <w:pPr>
              <w:pStyle w:val="TableParagraph"/>
              <w:rPr>
                <w:rFonts w:ascii="Times New Roman"/>
                <w:bCs/>
              </w:rPr>
            </w:pPr>
            <w:r w:rsidRPr="00D23911">
              <w:rPr>
                <w:rFonts w:ascii="Times New Roman"/>
                <w:bCs/>
              </w:rPr>
              <w:t xml:space="preserve">Always light rows of candles from the back first, leaving the front row to last. </w:t>
            </w:r>
            <w:r w:rsidR="004D1F5E">
              <w:rPr>
                <w:rFonts w:ascii="Times New Roman"/>
                <w:bCs/>
              </w:rPr>
              <w:t xml:space="preserve"> </w:t>
            </w:r>
            <w:r w:rsidR="00851671">
              <w:rPr>
                <w:rFonts w:ascii="Times New Roman"/>
                <w:bCs/>
              </w:rPr>
              <w:t>Move lighted candles to the back leaving the front row the last to be filled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5D0C6CA4" w14:textId="481CCBDA" w:rsidR="00633FF2" w:rsidRPr="00D23911" w:rsidRDefault="00851671" w:rsidP="00633FF2">
            <w:pPr>
              <w:pStyle w:val="TableParagraph"/>
              <w:rPr>
                <w:rFonts w:ascii="Times New Roman"/>
                <w:bCs/>
              </w:rPr>
            </w:pPr>
            <w:r>
              <w:rPr>
                <w:rFonts w:ascii="Times New Roman"/>
                <w:bCs/>
              </w:rPr>
              <w:t>Never leave the church unattended once candles have been lit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40B0BA34" w14:textId="074CB1A9" w:rsidR="00633FF2" w:rsidRPr="00D23911" w:rsidRDefault="00851671" w:rsidP="00633FF2">
            <w:pPr>
              <w:pStyle w:val="TableParagraph"/>
              <w:rPr>
                <w:rFonts w:ascii="Times New Roman"/>
                <w:bCs/>
              </w:rPr>
            </w:pPr>
            <w:r>
              <w:rPr>
                <w:rFonts w:ascii="Times New Roman"/>
                <w:bCs/>
              </w:rPr>
              <w:t>Minister/duty steward</w:t>
            </w:r>
          </w:p>
        </w:tc>
      </w:tr>
      <w:tr w:rsidR="00851671" w:rsidRPr="00D23911" w14:paraId="32ED66F6" w14:textId="77777777" w:rsidTr="00F767B4">
        <w:trPr>
          <w:trHeight w:val="2257"/>
        </w:trPr>
        <w:tc>
          <w:tcPr>
            <w:tcW w:w="10525" w:type="dxa"/>
            <w:gridSpan w:val="5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20AE2720" w14:textId="6152CD80" w:rsidR="00851671" w:rsidRPr="00851671" w:rsidRDefault="00851671" w:rsidP="00633FF2">
            <w:pPr>
              <w:pStyle w:val="TableParagraph"/>
              <w:rPr>
                <w:rFonts w:ascii="Times New Roman"/>
                <w:b/>
              </w:rPr>
            </w:pPr>
            <w:r w:rsidRPr="00851671">
              <w:rPr>
                <w:rFonts w:ascii="Times New Roman"/>
                <w:b/>
              </w:rPr>
              <w:t>NOTE</w:t>
            </w:r>
            <w:r>
              <w:rPr>
                <w:rFonts w:ascii="Times New Roman"/>
                <w:b/>
              </w:rPr>
              <w:t xml:space="preserve"> 1</w:t>
            </w:r>
          </w:p>
          <w:p w14:paraId="161829CB" w14:textId="1126554D" w:rsidR="00851671" w:rsidRDefault="00851671" w:rsidP="004D1F5E">
            <w:pPr>
              <w:pStyle w:val="TableParagraph"/>
              <w:spacing w:before="120"/>
              <w:rPr>
                <w:rFonts w:ascii="Times New Roman"/>
                <w:bCs/>
              </w:rPr>
            </w:pPr>
            <w:r>
              <w:rPr>
                <w:rFonts w:ascii="Times New Roman"/>
                <w:bCs/>
              </w:rPr>
              <w:t xml:space="preserve">Fire extinguishers must always be readily available when candles are being used. </w:t>
            </w:r>
            <w:r w:rsidR="004D1F5E">
              <w:rPr>
                <w:rFonts w:ascii="Times New Roman"/>
                <w:bCs/>
              </w:rPr>
              <w:t xml:space="preserve"> </w:t>
            </w:r>
            <w:r>
              <w:rPr>
                <w:rFonts w:ascii="Times New Roman"/>
                <w:bCs/>
              </w:rPr>
              <w:t>Water extinguishers are the most suitable for dealing with burning foliage, paper or wood.</w:t>
            </w:r>
            <w:r w:rsidR="004D1F5E">
              <w:rPr>
                <w:rFonts w:ascii="Times New Roman"/>
                <w:bCs/>
              </w:rPr>
              <w:t xml:space="preserve"> </w:t>
            </w:r>
            <w:r>
              <w:rPr>
                <w:rFonts w:ascii="Times New Roman"/>
                <w:bCs/>
              </w:rPr>
              <w:t xml:space="preserve"> Church members must know where the extinguishers are and how to use them.</w:t>
            </w:r>
          </w:p>
          <w:p w14:paraId="0179A64C" w14:textId="4B62B777" w:rsidR="00851671" w:rsidRPr="00D23911" w:rsidRDefault="00851671" w:rsidP="004D1F5E">
            <w:pPr>
              <w:pStyle w:val="TableParagraph"/>
              <w:spacing w:before="120"/>
              <w:rPr>
                <w:rFonts w:ascii="Times New Roman"/>
                <w:bCs/>
              </w:rPr>
            </w:pPr>
            <w:r>
              <w:rPr>
                <w:rFonts w:ascii="Times New Roman"/>
                <w:bCs/>
              </w:rPr>
              <w:t>A fire blanket may be a better way of dealing with certain fire situations and a</w:t>
            </w:r>
            <w:r w:rsidR="004D1F5E">
              <w:rPr>
                <w:rFonts w:ascii="Times New Roman"/>
                <w:bCs/>
              </w:rPr>
              <w:t>t</w:t>
            </w:r>
            <w:r>
              <w:rPr>
                <w:rFonts w:ascii="Times New Roman"/>
                <w:bCs/>
              </w:rPr>
              <w:t xml:space="preserve"> least one </w:t>
            </w:r>
            <w:r w:rsidR="004D1F5E">
              <w:rPr>
                <w:rFonts w:ascii="Times New Roman"/>
                <w:bCs/>
              </w:rPr>
              <w:t xml:space="preserve">should be </w:t>
            </w:r>
            <w:r>
              <w:rPr>
                <w:rFonts w:ascii="Times New Roman"/>
                <w:bCs/>
              </w:rPr>
              <w:t xml:space="preserve">available. </w:t>
            </w:r>
            <w:r w:rsidR="004D1F5E">
              <w:rPr>
                <w:rFonts w:ascii="Times New Roman"/>
                <w:bCs/>
              </w:rPr>
              <w:t xml:space="preserve"> </w:t>
            </w:r>
            <w:r>
              <w:rPr>
                <w:rFonts w:ascii="Times New Roman"/>
                <w:bCs/>
              </w:rPr>
              <w:t>They are particularly suitable for dealing with burning clothing.</w:t>
            </w:r>
          </w:p>
        </w:tc>
      </w:tr>
      <w:tr w:rsidR="00851671" w:rsidRPr="00D23911" w14:paraId="5066662A" w14:textId="77777777" w:rsidTr="00FD37E2">
        <w:trPr>
          <w:trHeight w:val="2257"/>
        </w:trPr>
        <w:tc>
          <w:tcPr>
            <w:tcW w:w="10525" w:type="dxa"/>
            <w:gridSpan w:val="5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379E2FEC" w14:textId="77777777" w:rsidR="00851671" w:rsidRDefault="00851671" w:rsidP="00633FF2">
            <w:pPr>
              <w:pStyle w:val="TableParagraph"/>
              <w:rPr>
                <w:rFonts w:ascii="Times New Roman"/>
                <w:b/>
              </w:rPr>
            </w:pPr>
            <w:r w:rsidRPr="00851671">
              <w:rPr>
                <w:rFonts w:ascii="Times New Roman"/>
                <w:b/>
              </w:rPr>
              <w:t>NOTE 2</w:t>
            </w:r>
          </w:p>
          <w:p w14:paraId="71B971AA" w14:textId="42F7C756" w:rsidR="00851671" w:rsidRDefault="00851671" w:rsidP="004D1F5E">
            <w:pPr>
              <w:pStyle w:val="TableParagraph"/>
              <w:spacing w:before="120"/>
              <w:rPr>
                <w:rFonts w:ascii="Times New Roman"/>
                <w:bCs/>
              </w:rPr>
            </w:pPr>
            <w:r w:rsidRPr="00851671">
              <w:rPr>
                <w:rFonts w:ascii="Times New Roman"/>
                <w:bCs/>
              </w:rPr>
              <w:t xml:space="preserve">The person leading the service should be aware of the fire risk and in the </w:t>
            </w:r>
            <w:r w:rsidR="004D1F5E">
              <w:rPr>
                <w:rFonts w:ascii="Times New Roman"/>
                <w:bCs/>
              </w:rPr>
              <w:t>event o</w:t>
            </w:r>
            <w:r w:rsidRPr="00851671">
              <w:rPr>
                <w:rFonts w:ascii="Times New Roman"/>
                <w:bCs/>
              </w:rPr>
              <w:t>f an emergency should be ready to ask everyone to leave in an orderly fashion following the directions of the stewards.</w:t>
            </w:r>
          </w:p>
          <w:p w14:paraId="396E1D4A" w14:textId="37B7DA1C" w:rsidR="00851671" w:rsidRPr="00851671" w:rsidRDefault="00851671" w:rsidP="004D1F5E">
            <w:pPr>
              <w:pStyle w:val="TableParagraph"/>
              <w:spacing w:before="120"/>
              <w:rPr>
                <w:rFonts w:ascii="Times New Roman"/>
                <w:bCs/>
              </w:rPr>
            </w:pPr>
            <w:r>
              <w:rPr>
                <w:rFonts w:ascii="Times New Roman"/>
                <w:bCs/>
              </w:rPr>
              <w:t>If a fire should start you should be certain that people can get out of the building quickly.</w:t>
            </w:r>
            <w:r w:rsidR="004D1F5E">
              <w:rPr>
                <w:rFonts w:ascii="Times New Roman"/>
                <w:bCs/>
              </w:rPr>
              <w:t xml:space="preserve"> </w:t>
            </w:r>
            <w:bookmarkStart w:id="0" w:name="_GoBack"/>
            <w:bookmarkEnd w:id="0"/>
            <w:r>
              <w:rPr>
                <w:rFonts w:ascii="Times New Roman"/>
                <w:bCs/>
              </w:rPr>
              <w:t xml:space="preserve"> All doors must be unlocked and be capable of being opened quickly.</w:t>
            </w:r>
          </w:p>
        </w:tc>
      </w:tr>
    </w:tbl>
    <w:p w14:paraId="7E771974" w14:textId="17FA7E02" w:rsidR="00633FF2" w:rsidRDefault="00633FF2" w:rsidP="00633FF2">
      <w:pPr>
        <w:pStyle w:val="BodyText"/>
        <w:rPr>
          <w:sz w:val="20"/>
        </w:rPr>
      </w:pPr>
    </w:p>
    <w:tbl>
      <w:tblPr>
        <w:tblW w:w="10535" w:type="dxa"/>
        <w:tblInd w:w="-755" w:type="dxa"/>
        <w:tblBorders>
          <w:top w:val="single" w:sz="4" w:space="0" w:color="005977"/>
          <w:left w:val="single" w:sz="4" w:space="0" w:color="005977"/>
          <w:bottom w:val="single" w:sz="4" w:space="0" w:color="005977"/>
          <w:right w:val="single" w:sz="4" w:space="0" w:color="005977"/>
          <w:insideH w:val="single" w:sz="4" w:space="0" w:color="005977"/>
          <w:insideV w:val="single" w:sz="4" w:space="0" w:color="00597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35"/>
      </w:tblGrid>
      <w:tr w:rsidR="00633FF2" w14:paraId="4C8A9FD0" w14:textId="77777777" w:rsidTr="00633FF2">
        <w:trPr>
          <w:trHeight w:val="443"/>
        </w:trPr>
        <w:tc>
          <w:tcPr>
            <w:tcW w:w="10535" w:type="dxa"/>
          </w:tcPr>
          <w:p w14:paraId="01FFC73A" w14:textId="77777777" w:rsidR="00633FF2" w:rsidRDefault="00633FF2" w:rsidP="00F213A4">
            <w:pPr>
              <w:pStyle w:val="TableParagraph"/>
              <w:spacing w:before="79"/>
              <w:ind w:left="113"/>
              <w:rPr>
                <w:b/>
              </w:rPr>
            </w:pPr>
            <w:r>
              <w:rPr>
                <w:b/>
                <w:color w:val="1A171C"/>
              </w:rPr>
              <w:t>Completed by:</w:t>
            </w:r>
          </w:p>
        </w:tc>
      </w:tr>
      <w:tr w:rsidR="00633FF2" w14:paraId="1203F7C3" w14:textId="77777777" w:rsidTr="00633FF2">
        <w:trPr>
          <w:trHeight w:val="670"/>
        </w:trPr>
        <w:tc>
          <w:tcPr>
            <w:tcW w:w="10535" w:type="dxa"/>
          </w:tcPr>
          <w:p w14:paraId="7D21BAB0" w14:textId="77777777" w:rsidR="00633FF2" w:rsidRDefault="00633FF2" w:rsidP="00F213A4">
            <w:pPr>
              <w:pStyle w:val="TableParagraph"/>
              <w:spacing w:before="192"/>
              <w:ind w:left="113"/>
              <w:rPr>
                <w:b/>
              </w:rPr>
            </w:pPr>
            <w:r>
              <w:rPr>
                <w:b/>
                <w:color w:val="1A171C"/>
              </w:rPr>
              <w:t>Signed:</w:t>
            </w:r>
          </w:p>
        </w:tc>
      </w:tr>
      <w:tr w:rsidR="00633FF2" w14:paraId="103504AF" w14:textId="77777777" w:rsidTr="00633FF2">
        <w:trPr>
          <w:trHeight w:val="443"/>
        </w:trPr>
        <w:tc>
          <w:tcPr>
            <w:tcW w:w="10535" w:type="dxa"/>
          </w:tcPr>
          <w:p w14:paraId="3D44B733" w14:textId="77777777" w:rsidR="00633FF2" w:rsidRDefault="00633FF2" w:rsidP="00F213A4">
            <w:pPr>
              <w:pStyle w:val="TableParagraph"/>
              <w:spacing w:before="79"/>
              <w:ind w:left="113"/>
              <w:rPr>
                <w:b/>
              </w:rPr>
            </w:pPr>
            <w:r>
              <w:rPr>
                <w:b/>
                <w:color w:val="1A171C"/>
              </w:rPr>
              <w:t>Date:</w:t>
            </w:r>
          </w:p>
        </w:tc>
      </w:tr>
    </w:tbl>
    <w:p w14:paraId="3A188548" w14:textId="77777777" w:rsidR="00633FF2" w:rsidRDefault="00633FF2" w:rsidP="00633FF2">
      <w:pPr>
        <w:pStyle w:val="BodyText"/>
        <w:rPr>
          <w:b/>
          <w:sz w:val="20"/>
        </w:rPr>
      </w:pPr>
    </w:p>
    <w:sectPr w:rsidR="00633FF2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E0633E" w14:textId="77777777" w:rsidR="00084960" w:rsidRDefault="00084960" w:rsidP="00633FF2">
      <w:r>
        <w:separator/>
      </w:r>
    </w:p>
  </w:endnote>
  <w:endnote w:type="continuationSeparator" w:id="0">
    <w:p w14:paraId="759CAFAE" w14:textId="77777777" w:rsidR="00084960" w:rsidRDefault="00084960" w:rsidP="00633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33C48A" w14:textId="77777777" w:rsidR="00084960" w:rsidRDefault="00084960" w:rsidP="00633FF2">
      <w:r>
        <w:separator/>
      </w:r>
    </w:p>
  </w:footnote>
  <w:footnote w:type="continuationSeparator" w:id="0">
    <w:p w14:paraId="026D578B" w14:textId="77777777" w:rsidR="00084960" w:rsidRDefault="00084960" w:rsidP="00633F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99A1A1" w14:textId="51676E60" w:rsidR="00AF2887" w:rsidRDefault="00084960">
    <w:pPr>
      <w:pStyle w:val="BodyText"/>
      <w:spacing w:line="14" w:lineRule="auto"/>
      <w:rPr>
        <w:sz w:val="20"/>
      </w:rPr>
    </w:pPr>
    <w:r>
      <w:rPr>
        <w:noProof/>
      </w:rPr>
      <w:pict w14:anchorId="0437DDC6">
        <v:shapetype id="_x0000_t202" coordsize="21600,21600" o:spt="202" path="m,l,21600r21600,l21600,xe">
          <v:stroke joinstyle="miter"/>
          <v:path gradientshapeok="t" o:connecttype="rect"/>
        </v:shapetype>
        <v:shape id="Text Box 23" o:spid="_x0000_s2049" type="#_x0000_t202" style="position:absolute;margin-left:33pt;margin-top:6.5pt;width:421.35pt;height:25.95pt;z-index:-251656192;visibility:visibl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" filled="f" stroked="f">
          <v:textbox inset="0,0,0,0">
            <w:txbxContent>
              <w:p w14:paraId="67EF8660" w14:textId="080DED15" w:rsidR="00AF2887" w:rsidRDefault="00315077">
                <w:pPr>
                  <w:spacing w:before="68"/>
                  <w:ind w:left="20"/>
                  <w:rPr>
                    <w:rFonts w:ascii="Georgia"/>
                    <w:sz w:val="36"/>
                  </w:rPr>
                </w:pPr>
                <w:r>
                  <w:rPr>
                    <w:rFonts w:ascii="Georgia"/>
                    <w:color w:val="FFFFFF"/>
                    <w:sz w:val="36"/>
                  </w:rPr>
                  <w:t xml:space="preserve">Carol Service by Candlelight </w:t>
                </w:r>
                <w:r w:rsidR="00284BFF">
                  <w:rPr>
                    <w:rFonts w:ascii="Georgia"/>
                    <w:color w:val="FFFFFF"/>
                    <w:spacing w:val="-3"/>
                    <w:sz w:val="36"/>
                  </w:rPr>
                  <w:t>Risk</w:t>
                </w:r>
                <w:r w:rsidR="00284BFF">
                  <w:rPr>
                    <w:rFonts w:ascii="Georgia"/>
                    <w:color w:val="FFFFFF"/>
                    <w:spacing w:val="-48"/>
                    <w:sz w:val="36"/>
                  </w:rPr>
                  <w:t xml:space="preserve"> </w:t>
                </w:r>
                <w:r w:rsidR="00284BFF">
                  <w:rPr>
                    <w:rFonts w:ascii="Georgia"/>
                    <w:color w:val="FFFFFF"/>
                    <w:sz w:val="36"/>
                  </w:rPr>
                  <w:t>Assessment</w:t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1872DDFA">
        <v:shape id="Freeform 24" o:spid="_x0000_s2050" style="position:absolute;margin-left:0;margin-top:0;width:575.45pt;height:42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509,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" path="m11509,l,,,850r11169,l11365,845r101,-37l11503,707r6,-197l11509,xe" fillcolor="#005977" stroked="f">
          <v:path arrowok="t" o:connecttype="custom" o:connectlocs="7308215,0;0,0;0,539750;7092315,539750;7216775,536575;7280910,513080;7304405,448945;7308215,323850;7308215,0" o:connectangles="0,0,0,0,0,0,0,0,0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CF78D8" w14:textId="77777777" w:rsidR="00AF2887" w:rsidRPr="00633FF2" w:rsidRDefault="00084960" w:rsidP="00633FF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3FF2"/>
    <w:rsid w:val="00084960"/>
    <w:rsid w:val="00242F2B"/>
    <w:rsid w:val="00284BFF"/>
    <w:rsid w:val="002E6B42"/>
    <w:rsid w:val="00315077"/>
    <w:rsid w:val="004D1F5E"/>
    <w:rsid w:val="005154A5"/>
    <w:rsid w:val="00603170"/>
    <w:rsid w:val="00633FF2"/>
    <w:rsid w:val="00767D92"/>
    <w:rsid w:val="00851671"/>
    <w:rsid w:val="00986FB9"/>
    <w:rsid w:val="00D23911"/>
    <w:rsid w:val="00E8474E"/>
    <w:rsid w:val="00EB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2C1DD6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FF2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33FF2"/>
  </w:style>
  <w:style w:type="character" w:customStyle="1" w:styleId="BodyTextChar">
    <w:name w:val="Body Text Char"/>
    <w:basedOn w:val="DefaultParagraphFont"/>
    <w:link w:val="BodyText"/>
    <w:uiPriority w:val="1"/>
    <w:rsid w:val="00633FF2"/>
    <w:rPr>
      <w:rFonts w:ascii="Palatino Linotype" w:eastAsia="Palatino Linotype" w:hAnsi="Palatino Linotype" w:cs="Palatino Linotype"/>
      <w:lang w:val="en-US"/>
    </w:rPr>
  </w:style>
  <w:style w:type="paragraph" w:customStyle="1" w:styleId="TableParagraph">
    <w:name w:val="Table Paragraph"/>
    <w:basedOn w:val="Normal"/>
    <w:uiPriority w:val="1"/>
    <w:qFormat/>
    <w:rsid w:val="00633FF2"/>
  </w:style>
  <w:style w:type="paragraph" w:styleId="Header">
    <w:name w:val="header"/>
    <w:basedOn w:val="Normal"/>
    <w:link w:val="HeaderChar"/>
    <w:uiPriority w:val="99"/>
    <w:unhideWhenUsed/>
    <w:rsid w:val="00633F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3FF2"/>
    <w:rPr>
      <w:rFonts w:ascii="Palatino Linotype" w:eastAsia="Palatino Linotype" w:hAnsi="Palatino Linotype" w:cs="Palatino Linotype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33FF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3FF2"/>
    <w:rPr>
      <w:rFonts w:ascii="Palatino Linotype" w:eastAsia="Palatino Linotype" w:hAnsi="Palatino Linotype" w:cs="Palatino Linotype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PJackson</dc:creator>
  <cp:keywords/>
  <dc:description/>
  <cp:lastModifiedBy>Sarah</cp:lastModifiedBy>
  <cp:revision>6</cp:revision>
  <dcterms:created xsi:type="dcterms:W3CDTF">2019-11-06T10:34:00Z</dcterms:created>
  <dcterms:modified xsi:type="dcterms:W3CDTF">2019-11-14T14:44:00Z</dcterms:modified>
</cp:coreProperties>
</file>